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160" w:line="259" w:lineRule="auto"/>
        <w:jc w:val="right"/>
        <w:rPr>
          <w:rFonts w:ascii="Arial" w:cs="Arial" w:hAnsi="Arial" w:eastAsia="Arial"/>
          <w:b w:val="1"/>
          <w:bCs w:val="1"/>
          <w:kern w:val="2"/>
          <w:sz w:val="28"/>
          <w:szCs w:val="28"/>
        </w:rPr>
      </w:pPr>
      <w:r>
        <w:rPr>
          <w:rFonts w:ascii="Arial" w:hAnsi="Arial"/>
          <w:b w:val="1"/>
          <w:bCs w:val="1"/>
          <w:kern w:val="2"/>
          <w:sz w:val="28"/>
          <w:szCs w:val="28"/>
          <w:rtl w:val="0"/>
          <w:lang w:val="nl-NL"/>
        </w:rPr>
        <w:t>Toolbox kamersteigers</w:t>
      </w:r>
    </w:p>
    <w:p>
      <w:pPr>
        <w:pStyle w:val="Normal.0"/>
        <w:spacing w:after="160" w:line="259" w:lineRule="auto"/>
        <w:jc w:val="right"/>
        <w:rPr>
          <w:rFonts w:ascii="Arial" w:cs="Arial" w:hAnsi="Arial" w:eastAsia="Arial"/>
          <w:b w:val="1"/>
          <w:bCs w:val="1"/>
          <w:kern w:val="2"/>
          <w:sz w:val="18"/>
          <w:szCs w:val="18"/>
        </w:rPr>
      </w:pPr>
      <w:r>
        <w:rPr>
          <w:rFonts w:ascii="Arial" w:cs="Arial" w:hAnsi="Arial" w:eastAsia="Arial"/>
          <w:b w:val="1"/>
          <w:bCs w:val="1"/>
          <w:kern w:val="2"/>
          <w:sz w:val="28"/>
          <w:szCs w:val="28"/>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164713</wp:posOffset>
            </wp:positionV>
            <wp:extent cx="1627505" cy="1520190"/>
            <wp:effectExtent l="0" t="0" r="0" b="0"/>
            <wp:wrapThrough wrapText="bothSides" distL="152400" distR="152400">
              <wp:wrapPolygon edited="1">
                <wp:start x="0" y="0"/>
                <wp:lineTo x="21600" y="0"/>
                <wp:lineTo x="21600" y="21600"/>
                <wp:lineTo x="0" y="21600"/>
                <wp:lineTo x="0" y="0"/>
              </wp:wrapPolygon>
            </wp:wrapThrough>
            <wp:docPr id="1073741826" name="officeArt object" descr="Afbeelding 1"/>
            <wp:cNvGraphicFramePr/>
            <a:graphic xmlns:a="http://schemas.openxmlformats.org/drawingml/2006/main">
              <a:graphicData uri="http://schemas.openxmlformats.org/drawingml/2006/picture">
                <pic:pic xmlns:pic="http://schemas.openxmlformats.org/drawingml/2006/picture">
                  <pic:nvPicPr>
                    <pic:cNvPr id="1073741826" name="Afbeelding 1" descr="Afbeelding 1"/>
                    <pic:cNvPicPr>
                      <a:picLocks noChangeAspect="1"/>
                    </pic:cNvPicPr>
                  </pic:nvPicPr>
                  <pic:blipFill>
                    <a:blip r:embed="rId4">
                      <a:extLst/>
                    </a:blip>
                    <a:stretch>
                      <a:fillRect/>
                    </a:stretch>
                  </pic:blipFill>
                  <pic:spPr>
                    <a:xfrm>
                      <a:off x="0" y="0"/>
                      <a:ext cx="1627505" cy="1520190"/>
                    </a:xfrm>
                    <a:prstGeom prst="rect">
                      <a:avLst/>
                    </a:prstGeom>
                    <a:ln w="12700" cap="flat">
                      <a:noFill/>
                      <a:miter lim="400000"/>
                    </a:ln>
                    <a:effectLst/>
                  </pic:spPr>
                </pic:pic>
              </a:graphicData>
            </a:graphic>
          </wp:anchor>
        </w:drawing>
      </w:r>
    </w:p>
    <w:p>
      <w:pPr>
        <w:pStyle w:val="Normal.0"/>
        <w:spacing w:after="160" w:line="259" w:lineRule="auto"/>
        <w:rPr>
          <w:rFonts w:ascii="Arial" w:cs="Arial" w:hAnsi="Arial" w:eastAsia="Arial"/>
          <w:kern w:val="2"/>
          <w:sz w:val="18"/>
          <w:szCs w:val="18"/>
        </w:rPr>
      </w:pPr>
      <w:r>
        <w:rPr>
          <w:rFonts w:ascii="Arial" w:hAnsi="Arial"/>
          <w:kern w:val="2"/>
          <w:sz w:val="18"/>
          <w:szCs w:val="18"/>
          <w:rtl w:val="0"/>
          <w:lang w:val="nl-NL"/>
        </w:rPr>
        <w:t>Kamersteigers (ook wel klap</w:t>
      </w:r>
      <w:r>
        <w:rPr>
          <w:rFonts w:ascii="Arial" w:hAnsi="Arial"/>
          <w:kern w:val="2"/>
          <w:sz w:val="18"/>
          <w:szCs w:val="18"/>
          <w:rtl w:val="0"/>
          <w:lang w:val="nl-NL"/>
        </w:rPr>
        <w:t>-</w:t>
      </w:r>
      <w:r>
        <w:rPr>
          <w:rFonts w:ascii="Arial" w:hAnsi="Arial"/>
          <w:kern w:val="2"/>
          <w:sz w:val="18"/>
          <w:szCs w:val="18"/>
          <w:rtl w:val="0"/>
          <w:lang w:val="nl-NL"/>
        </w:rPr>
        <w:t xml:space="preserve"> of vouwsteiger genoemd) worden doorgaans binnen de woning- en utiliteitsbouw bij onder</w:t>
      </w:r>
      <w:r>
        <w:rPr>
          <w:rFonts w:ascii="Arial" w:hAnsi="Arial"/>
          <w:kern w:val="2"/>
          <w:sz w:val="18"/>
          <w:szCs w:val="18"/>
          <w:rtl w:val="0"/>
          <w:lang w:val="nl-NL"/>
        </w:rPr>
        <w:t xml:space="preserve"> </w:t>
      </w:r>
      <w:r>
        <w:rPr>
          <w:rFonts w:ascii="Arial" w:hAnsi="Arial"/>
          <w:kern w:val="2"/>
          <w:sz w:val="18"/>
          <w:szCs w:val="18"/>
          <w:rtl w:val="0"/>
          <w:lang w:val="nl-NL"/>
        </w:rPr>
        <w:t>meer montage, installatie en schilderwerkzaamheden toegepast. Dit type steiger is gemakkelijk in gebruik door de lichte constructie. Volgt men de instructie op, dan is d</w:t>
      </w:r>
      <w:r>
        <w:rPr>
          <w:rFonts w:ascii="Arial" w:hAnsi="Arial"/>
          <w:kern w:val="2"/>
          <w:sz w:val="18"/>
          <w:szCs w:val="18"/>
          <w:rtl w:val="0"/>
          <w:lang w:val="nl-NL"/>
        </w:rPr>
        <w:t>i</w:t>
      </w:r>
      <w:r>
        <w:rPr>
          <w:rFonts w:ascii="Arial" w:hAnsi="Arial"/>
          <w:kern w:val="2"/>
          <w:sz w:val="18"/>
          <w:szCs w:val="18"/>
          <w:rtl w:val="0"/>
          <w:lang w:val="nl-NL"/>
        </w:rPr>
        <w:t>e eenvoudig op te zetten door de beperkte elementen waaruit de</w:t>
      </w:r>
      <w:r>
        <w:rPr>
          <w:rFonts w:ascii="Arial" w:hAnsi="Arial"/>
          <w:kern w:val="2"/>
          <w:sz w:val="18"/>
          <w:szCs w:val="18"/>
          <w:rtl w:val="0"/>
          <w:lang w:val="nl-NL"/>
        </w:rPr>
        <w:t xml:space="preserve"> steiger</w:t>
      </w:r>
      <w:r>
        <w:rPr>
          <w:rFonts w:ascii="Arial" w:hAnsi="Arial"/>
          <w:kern w:val="2"/>
          <w:sz w:val="18"/>
          <w:szCs w:val="18"/>
          <w:rtl w:val="0"/>
          <w:lang w:val="nl-NL"/>
        </w:rPr>
        <w:t xml:space="preserve"> bestaat.</w:t>
      </w:r>
    </w:p>
    <w:p>
      <w:pPr>
        <w:pStyle w:val="Normal.0"/>
        <w:spacing w:after="160" w:line="259" w:lineRule="auto"/>
        <w:rPr>
          <w:rFonts w:ascii="Arial" w:cs="Arial" w:hAnsi="Arial" w:eastAsia="Arial"/>
          <w:kern w:val="2"/>
          <w:sz w:val="18"/>
          <w:szCs w:val="18"/>
        </w:rPr>
      </w:pPr>
      <w:r>
        <w:rPr>
          <w:rFonts w:ascii="Arial" w:hAnsi="Arial"/>
          <w:kern w:val="2"/>
          <w:sz w:val="18"/>
          <w:szCs w:val="18"/>
          <w:rtl w:val="0"/>
          <w:lang w:val="nl-NL"/>
        </w:rPr>
        <w:t xml:space="preserve">Kamersteigers zijn meestal opgebouwd uit </w:t>
      </w:r>
      <w:r>
        <w:rPr>
          <w:rFonts w:ascii="Arial" w:hAnsi="Arial" w:hint="default"/>
          <w:kern w:val="2"/>
          <w:sz w:val="18"/>
          <w:szCs w:val="18"/>
          <w:rtl w:val="0"/>
          <w:lang w:val="nl-NL"/>
        </w:rPr>
        <w:t>éé</w:t>
      </w:r>
      <w:r>
        <w:rPr>
          <w:rFonts w:ascii="Arial" w:hAnsi="Arial"/>
          <w:kern w:val="2"/>
          <w:sz w:val="18"/>
          <w:szCs w:val="18"/>
          <w:rtl w:val="0"/>
          <w:lang w:val="nl-NL"/>
        </w:rPr>
        <w:t xml:space="preserve">n opvouwbaar frame, een werkvloer, een ligger in het grondvlak en vier kleine zwenkwielen. De werkvloerhoogte bevindt zich meestal een hoogte van 1,50 meter. Veel fabrikanten bieden de mogelijkheid om een kamersteiger in hoogte door te bouwen tot een rolsteiger. </w:t>
      </w:r>
    </w:p>
    <w:p>
      <w:pPr>
        <w:pStyle w:val="Normal.0"/>
        <w:spacing w:after="160" w:line="259" w:lineRule="auto"/>
        <w:rPr>
          <w:rFonts w:ascii="Arial" w:cs="Arial" w:hAnsi="Arial" w:eastAsia="Arial"/>
          <w:kern w:val="2"/>
          <w:sz w:val="18"/>
          <w:szCs w:val="18"/>
        </w:rPr>
      </w:pPr>
      <w:r>
        <w:rPr>
          <w:rFonts w:ascii="Arial" w:hAnsi="Arial"/>
          <w:kern w:val="2"/>
          <w:sz w:val="18"/>
          <w:szCs w:val="18"/>
          <w:rtl w:val="0"/>
          <w:lang w:val="nl-NL"/>
        </w:rPr>
        <w:t>Bij het gebruik van een kamersteiger gebeuren relatief veel ongevallen met letsel. Dit komt vooral door vallen bij op- en afstappen van de kamersteiger</w:t>
      </w:r>
      <w:r>
        <w:rPr>
          <w:rFonts w:ascii="Arial" w:hAnsi="Arial"/>
          <w:kern w:val="2"/>
          <w:sz w:val="18"/>
          <w:szCs w:val="18"/>
          <w:rtl w:val="0"/>
          <w:lang w:val="nl-NL"/>
        </w:rPr>
        <w:t>.</w:t>
      </w:r>
      <w:r>
        <w:rPr>
          <w:rFonts w:ascii="Arial" w:hAnsi="Arial"/>
          <w:kern w:val="2"/>
          <w:sz w:val="18"/>
          <w:szCs w:val="18"/>
          <w:rtl w:val="0"/>
          <w:lang w:val="nl-NL"/>
        </w:rPr>
        <w:t xml:space="preserve"> </w:t>
      </w:r>
      <w:r>
        <w:rPr>
          <w:rFonts w:ascii="Arial" w:hAnsi="Arial"/>
          <w:kern w:val="2"/>
          <w:sz w:val="18"/>
          <w:szCs w:val="18"/>
          <w:rtl w:val="0"/>
          <w:lang w:val="nl-NL"/>
        </w:rPr>
        <w:t>En door o</w:t>
      </w:r>
      <w:r>
        <w:rPr>
          <w:rFonts w:ascii="Arial" w:hAnsi="Arial"/>
          <w:kern w:val="2"/>
          <w:sz w:val="18"/>
          <w:szCs w:val="18"/>
          <w:rtl w:val="0"/>
          <w:lang w:val="nl-NL"/>
        </w:rPr>
        <w:t>mvallen van de kamersteiger bij het verplaatsen met personen op de werkvloer. Het verplaatsen van standaard rolsteigers met personen erop is niet toegestaan. Toch gebeurt dit nog steeds op grote schaal</w:t>
      </w:r>
      <w:r>
        <w:rPr>
          <w:rFonts w:ascii="Arial" w:hAnsi="Arial"/>
          <w:kern w:val="2"/>
          <w:sz w:val="18"/>
          <w:szCs w:val="18"/>
          <w:rtl w:val="0"/>
          <w:lang w:val="nl-NL"/>
        </w:rPr>
        <w:t>;</w:t>
      </w:r>
      <w:r>
        <w:rPr>
          <w:rFonts w:ascii="Arial" w:hAnsi="Arial"/>
          <w:kern w:val="2"/>
          <w:sz w:val="18"/>
          <w:szCs w:val="18"/>
          <w:rtl w:val="0"/>
          <w:lang w:val="nl-NL"/>
        </w:rPr>
        <w:t xml:space="preserve"> mogelijk uit luiheid of gemakzucht.</w:t>
      </w:r>
    </w:p>
    <w:p>
      <w:pPr>
        <w:pStyle w:val="Normal.0"/>
        <w:spacing w:after="160" w:line="259" w:lineRule="auto"/>
        <w:rPr>
          <w:rFonts w:ascii="Arial" w:cs="Arial" w:hAnsi="Arial" w:eastAsia="Arial"/>
          <w:kern w:val="2"/>
          <w:sz w:val="18"/>
          <w:szCs w:val="18"/>
        </w:rPr>
      </w:pPr>
    </w:p>
    <w:p>
      <w:pPr>
        <w:pStyle w:val="Normal.0"/>
        <w:spacing w:after="160" w:line="259" w:lineRule="auto"/>
        <w:rPr>
          <w:rFonts w:ascii="Arial" w:cs="Arial" w:hAnsi="Arial" w:eastAsia="Arial"/>
          <w:b w:val="1"/>
          <w:bCs w:val="1"/>
          <w:kern w:val="2"/>
          <w:sz w:val="18"/>
          <w:szCs w:val="18"/>
        </w:rPr>
      </w:pPr>
      <w:r>
        <w:rPr>
          <w:rFonts w:ascii="Arial" w:hAnsi="Arial"/>
          <w:b w:val="1"/>
          <w:bCs w:val="1"/>
          <w:kern w:val="2"/>
          <w:rtl w:val="0"/>
          <w:lang w:val="nl-NL"/>
        </w:rPr>
        <w:t>Wetgeving</w:t>
      </w:r>
    </w:p>
    <w:p>
      <w:pPr>
        <w:pStyle w:val="Normal.0"/>
        <w:spacing w:after="160" w:line="259" w:lineRule="auto"/>
        <w:rPr>
          <w:rFonts w:ascii="Arial" w:cs="Arial" w:hAnsi="Arial" w:eastAsia="Arial"/>
          <w:kern w:val="2"/>
          <w:sz w:val="18"/>
          <w:szCs w:val="18"/>
        </w:rPr>
      </w:pPr>
      <w:r>
        <w:rPr>
          <w:rFonts w:ascii="Arial" w:hAnsi="Arial"/>
          <w:kern w:val="2"/>
          <w:sz w:val="18"/>
          <w:szCs w:val="18"/>
          <w:rtl w:val="0"/>
          <w:lang w:val="nl-NL"/>
        </w:rPr>
        <w:t xml:space="preserve">Het Arbeidsomstandighedenbesluit gaat in artikel 3.16 in op het voorkomen van vallen en typeert dit als valgevaar. </w:t>
      </w:r>
    </w:p>
    <w:p>
      <w:pPr>
        <w:pStyle w:val="footer"/>
        <w:numPr>
          <w:ilvl w:val="0"/>
          <w:numId w:val="2"/>
        </w:numPr>
        <w:bidi w:val="0"/>
        <w:spacing w:after="160" w:line="259" w:lineRule="auto"/>
        <w:ind w:right="0"/>
        <w:jc w:val="left"/>
        <w:rPr>
          <w:rFonts w:ascii="Arial" w:hAnsi="Arial"/>
          <w:kern w:val="2"/>
          <w:sz w:val="18"/>
          <w:szCs w:val="18"/>
          <w:rtl w:val="0"/>
          <w:lang w:val="nl-NL"/>
        </w:rPr>
      </w:pPr>
      <w:r>
        <w:rPr>
          <w:rFonts w:ascii="Arial" w:hAnsi="Arial"/>
          <w:kern w:val="2"/>
          <w:sz w:val="18"/>
          <w:szCs w:val="18"/>
          <w:rtl w:val="0"/>
          <w:lang w:val="nl-NL"/>
        </w:rPr>
        <w:t>Bij het verrichten van arbeid waarbij valgevaar bestaat</w:t>
      </w:r>
      <w:r>
        <w:rPr>
          <w:rFonts w:ascii="Arial" w:hAnsi="Arial"/>
          <w:kern w:val="2"/>
          <w:sz w:val="18"/>
          <w:szCs w:val="18"/>
          <w:rtl w:val="0"/>
          <w:lang w:val="nl-NL"/>
        </w:rPr>
        <w:t>,</w:t>
      </w:r>
      <w:r>
        <w:rPr>
          <w:rFonts w:ascii="Arial" w:hAnsi="Arial"/>
          <w:kern w:val="2"/>
          <w:sz w:val="18"/>
          <w:szCs w:val="18"/>
          <w:rtl w:val="0"/>
          <w:lang w:val="nl-NL"/>
        </w:rPr>
        <w:t xml:space="preserve"> is zo mogelijk een veilige steiger, stelling, bordes of werkvloer aangebracht of is het gevaar tegengegaan door het aanbrengen van doelmatige hekwerken, leuningen of andere dergelijke voorzieningen;</w:t>
      </w:r>
    </w:p>
    <w:p>
      <w:pPr>
        <w:pStyle w:val="footer"/>
        <w:numPr>
          <w:ilvl w:val="0"/>
          <w:numId w:val="2"/>
        </w:numPr>
        <w:bidi w:val="0"/>
        <w:spacing w:after="160" w:line="259" w:lineRule="auto"/>
        <w:ind w:right="0"/>
        <w:jc w:val="left"/>
        <w:rPr>
          <w:rFonts w:ascii="Arial" w:hAnsi="Arial"/>
          <w:kern w:val="2"/>
          <w:sz w:val="18"/>
          <w:szCs w:val="18"/>
          <w:rtl w:val="0"/>
          <w:lang w:val="nl-NL"/>
        </w:rPr>
      </w:pPr>
      <w:r>
        <w:rPr>
          <w:rFonts w:ascii="Arial" w:hAnsi="Arial"/>
          <w:kern w:val="2"/>
          <w:sz w:val="18"/>
          <w:szCs w:val="18"/>
          <w:rtl w:val="0"/>
          <w:lang w:val="nl-NL"/>
        </w:rPr>
        <w:t>Er is in elk geval sprake van valgevaar bij aanwezigheid van risico verhogende omstandigheden, openingen in vloeren, of als het gevaar bestaat om 2,5 meter of meer te vallen;</w:t>
      </w:r>
    </w:p>
    <w:p>
      <w:pPr>
        <w:pStyle w:val="footer"/>
        <w:numPr>
          <w:ilvl w:val="0"/>
          <w:numId w:val="2"/>
        </w:numPr>
        <w:bidi w:val="0"/>
        <w:spacing w:after="160" w:line="259" w:lineRule="auto"/>
        <w:ind w:right="0"/>
        <w:jc w:val="left"/>
        <w:rPr>
          <w:rFonts w:ascii="Arial" w:hAnsi="Arial"/>
          <w:kern w:val="2"/>
          <w:sz w:val="18"/>
          <w:szCs w:val="18"/>
          <w:rtl w:val="0"/>
          <w:lang w:val="nl-NL"/>
        </w:rPr>
      </w:pPr>
      <w:r>
        <w:rPr>
          <w:rFonts w:ascii="Arial" w:hAnsi="Arial"/>
          <w:kern w:val="2"/>
          <w:sz w:val="18"/>
          <w:szCs w:val="18"/>
          <w:rtl w:val="0"/>
          <w:lang w:val="nl-NL"/>
        </w:rPr>
        <w:t>Hekwerken en leuningen worden als doelmatig aangemerkt indien zij tenminste tot 1 meter boven het werkvlak beveiliging bieden tegen vallen, dan wel voldoen aan het voor vloerafscheiding bepaalde bij of krachtens het Bouwbesluit 2012.</w:t>
      </w:r>
    </w:p>
    <w:p>
      <w:pPr>
        <w:pStyle w:val="footer"/>
        <w:tabs>
          <w:tab w:val="clear" w:pos="4536"/>
          <w:tab w:val="clear" w:pos="9072"/>
        </w:tabs>
        <w:spacing w:after="160" w:line="259" w:lineRule="auto"/>
        <w:ind w:left="720" w:firstLine="0"/>
        <w:rPr>
          <w:rFonts w:ascii="Arial" w:cs="Arial" w:hAnsi="Arial" w:eastAsia="Arial"/>
          <w:kern w:val="2"/>
          <w:sz w:val="18"/>
          <w:szCs w:val="18"/>
        </w:rPr>
      </w:pPr>
    </w:p>
    <w:p>
      <w:pPr>
        <w:pStyle w:val="Normal.0"/>
        <w:spacing w:after="160" w:line="259" w:lineRule="auto"/>
        <w:rPr>
          <w:rFonts w:ascii="Arial" w:cs="Arial" w:hAnsi="Arial" w:eastAsia="Arial"/>
          <w:kern w:val="2"/>
          <w:sz w:val="18"/>
          <w:szCs w:val="18"/>
        </w:rPr>
      </w:pPr>
      <w:r>
        <w:rPr>
          <w:rFonts w:ascii="Arial" w:hAnsi="Arial"/>
          <w:kern w:val="2"/>
          <w:sz w:val="18"/>
          <w:szCs w:val="18"/>
          <w:rtl w:val="0"/>
          <w:lang w:val="nl-NL"/>
        </w:rPr>
        <w:t>Met de arbeidshygi</w:t>
      </w:r>
      <w:r>
        <w:rPr>
          <w:rFonts w:ascii="Arial" w:hAnsi="Arial" w:hint="default"/>
          <w:kern w:val="2"/>
          <w:sz w:val="18"/>
          <w:szCs w:val="18"/>
          <w:rtl w:val="0"/>
          <w:lang w:val="nl-NL"/>
        </w:rPr>
        <w:t>ë</w:t>
      </w:r>
      <w:r>
        <w:rPr>
          <w:rFonts w:ascii="Arial" w:hAnsi="Arial"/>
          <w:kern w:val="2"/>
          <w:sz w:val="18"/>
          <w:szCs w:val="18"/>
          <w:rtl w:val="0"/>
          <w:lang w:val="nl-NL"/>
        </w:rPr>
        <w:t xml:space="preserve">nische strategie in gedachten kom je al gauw uit op collectieve maatregelen om het gevaar vallen te voorkomen. Ook al bedraagt de </w:t>
      </w:r>
      <w:r>
        <w:rPr>
          <w:rFonts w:ascii="Arial" w:hAnsi="Arial" w:hint="default"/>
          <w:kern w:val="2"/>
          <w:sz w:val="18"/>
          <w:szCs w:val="18"/>
          <w:rtl w:val="0"/>
          <w:lang w:val="nl-NL"/>
        </w:rPr>
        <w:t>‘</w:t>
      </w:r>
      <w:r>
        <w:rPr>
          <w:rFonts w:ascii="Arial" w:hAnsi="Arial"/>
          <w:kern w:val="2"/>
          <w:sz w:val="18"/>
          <w:szCs w:val="18"/>
          <w:rtl w:val="0"/>
          <w:lang w:val="nl-NL"/>
        </w:rPr>
        <w:t>valhoogte</w:t>
      </w:r>
      <w:r>
        <w:rPr>
          <w:rFonts w:ascii="Arial" w:hAnsi="Arial" w:hint="default"/>
          <w:kern w:val="2"/>
          <w:sz w:val="18"/>
          <w:szCs w:val="18"/>
          <w:rtl w:val="0"/>
          <w:lang w:val="nl-NL"/>
        </w:rPr>
        <w:t xml:space="preserve">’ </w:t>
      </w:r>
      <w:r>
        <w:rPr>
          <w:rFonts w:ascii="Arial" w:hAnsi="Arial"/>
          <w:kern w:val="2"/>
          <w:sz w:val="18"/>
          <w:szCs w:val="18"/>
          <w:rtl w:val="0"/>
          <w:lang w:val="nl-NL"/>
        </w:rPr>
        <w:t xml:space="preserve">minder dan 2,5 meter, dan nog dient de werkgever maatregelen te treffen om vallen te voorkomen (zie lid 3). </w:t>
      </w:r>
    </w:p>
    <w:p>
      <w:pPr>
        <w:pStyle w:val="Normal.0"/>
        <w:spacing w:after="160" w:line="259" w:lineRule="auto"/>
        <w:rPr>
          <w:rFonts w:ascii="Arial" w:cs="Arial" w:hAnsi="Arial" w:eastAsia="Arial"/>
          <w:kern w:val="2"/>
          <w:sz w:val="18"/>
          <w:szCs w:val="18"/>
        </w:rPr>
      </w:pPr>
    </w:p>
    <w:p>
      <w:pPr>
        <w:pStyle w:val="Normal.0"/>
        <w:spacing w:after="160" w:line="259" w:lineRule="auto"/>
        <w:rPr>
          <w:rFonts w:ascii="Arial" w:cs="Arial" w:hAnsi="Arial" w:eastAsia="Arial"/>
          <w:b w:val="1"/>
          <w:bCs w:val="1"/>
          <w:kern w:val="2"/>
          <w:sz w:val="18"/>
          <w:szCs w:val="18"/>
        </w:rPr>
      </w:pPr>
      <w:r>
        <w:rPr>
          <w:rFonts w:ascii="Arial" w:hAnsi="Arial"/>
          <w:b w:val="1"/>
          <w:bCs w:val="1"/>
          <w:kern w:val="2"/>
          <w:rtl w:val="0"/>
          <w:lang w:val="nl-NL"/>
        </w:rPr>
        <w:t>Veilig gebruik kamersteiger</w:t>
      </w:r>
    </w:p>
    <w:p>
      <w:pPr>
        <w:pStyle w:val="Normal.0"/>
        <w:spacing w:after="0" w:line="259" w:lineRule="auto"/>
        <w:rPr>
          <w:rFonts w:ascii="Arial" w:cs="Arial" w:hAnsi="Arial" w:eastAsia="Arial"/>
          <w:kern w:val="2"/>
          <w:sz w:val="18"/>
          <w:szCs w:val="18"/>
        </w:rPr>
      </w:pPr>
      <w:r>
        <w:rPr>
          <w:rFonts w:ascii="Arial" w:hAnsi="Arial"/>
          <w:kern w:val="2"/>
          <w:sz w:val="18"/>
          <w:szCs w:val="18"/>
          <w:rtl w:val="0"/>
          <w:lang w:val="nl-NL"/>
        </w:rPr>
        <w:t>Ook al is een kamersteiger met al</w:t>
      </w:r>
      <w:r>
        <w:rPr>
          <w:rFonts w:ascii="Arial" w:hAnsi="Arial"/>
          <w:kern w:val="2"/>
          <w:sz w:val="18"/>
          <w:szCs w:val="18"/>
          <w:rtl w:val="0"/>
          <w:lang w:val="nl-NL"/>
        </w:rPr>
        <w:t xml:space="preserve">le </w:t>
      </w:r>
      <w:r>
        <w:rPr>
          <w:rFonts w:ascii="Arial" w:hAnsi="Arial"/>
          <w:kern w:val="2"/>
          <w:sz w:val="18"/>
          <w:szCs w:val="18"/>
          <w:rtl w:val="0"/>
          <w:lang w:val="nl-NL"/>
        </w:rPr>
        <w:t>onderdelen in orde, dan nog kunnen er door onjuist gebruik risico</w:t>
      </w:r>
      <w:r>
        <w:rPr>
          <w:rFonts w:ascii="Arial" w:hAnsi="Arial" w:hint="default"/>
          <w:kern w:val="2"/>
          <w:sz w:val="18"/>
          <w:szCs w:val="18"/>
          <w:rtl w:val="0"/>
          <w:lang w:val="nl-NL"/>
        </w:rPr>
        <w:t>’</w:t>
      </w:r>
      <w:r>
        <w:rPr>
          <w:rFonts w:ascii="Arial" w:hAnsi="Arial"/>
          <w:kern w:val="2"/>
          <w:sz w:val="18"/>
          <w:szCs w:val="18"/>
          <w:rtl w:val="0"/>
          <w:lang w:val="nl-NL"/>
        </w:rPr>
        <w:t xml:space="preserve">s zijn. Het woord </w:t>
      </w:r>
      <w:r>
        <w:rPr>
          <w:rFonts w:ascii="Arial" w:hAnsi="Arial" w:hint="default"/>
          <w:kern w:val="2"/>
          <w:sz w:val="18"/>
          <w:szCs w:val="18"/>
          <w:rtl w:val="0"/>
          <w:lang w:val="nl-NL"/>
        </w:rPr>
        <w:t>‘</w:t>
      </w:r>
      <w:r>
        <w:rPr>
          <w:rFonts w:ascii="Arial" w:hAnsi="Arial"/>
          <w:kern w:val="2"/>
          <w:sz w:val="18"/>
          <w:szCs w:val="18"/>
          <w:rtl w:val="0"/>
          <w:lang w:val="nl-NL"/>
        </w:rPr>
        <w:t>gebruik</w:t>
      </w:r>
      <w:r>
        <w:rPr>
          <w:rFonts w:ascii="Arial" w:hAnsi="Arial" w:hint="default"/>
          <w:kern w:val="2"/>
          <w:sz w:val="18"/>
          <w:szCs w:val="18"/>
          <w:rtl w:val="0"/>
          <w:lang w:val="nl-NL"/>
        </w:rPr>
        <w:t xml:space="preserve">’ </w:t>
      </w:r>
      <w:r>
        <w:rPr>
          <w:rFonts w:ascii="Arial" w:hAnsi="Arial"/>
          <w:kern w:val="2"/>
          <w:sz w:val="18"/>
          <w:szCs w:val="18"/>
          <w:rtl w:val="0"/>
          <w:lang w:val="nl-NL"/>
        </w:rPr>
        <w:t>moet hier ruim worden ge</w:t>
      </w:r>
      <w:r>
        <w:rPr>
          <w:rFonts w:ascii="Arial" w:hAnsi="Arial" w:hint="default"/>
          <w:kern w:val="2"/>
          <w:sz w:val="18"/>
          <w:szCs w:val="18"/>
          <w:rtl w:val="0"/>
          <w:lang w:val="nl-NL"/>
        </w:rPr>
        <w:t>ï</w:t>
      </w:r>
      <w:r>
        <w:rPr>
          <w:rFonts w:ascii="Arial" w:hAnsi="Arial"/>
          <w:kern w:val="2"/>
          <w:sz w:val="18"/>
          <w:szCs w:val="18"/>
          <w:rtl w:val="0"/>
          <w:lang w:val="nl-NL"/>
        </w:rPr>
        <w:t xml:space="preserve">nterpreteerd. Het gaat hierbij vooral om het rekening houden met de negatieve invloeden van omgevingsfactoren, een juiste opbouw en opstelling van de kamersteiger, het juiste gebruik en periodiek onderhoud ervan en </w:t>
      </w:r>
      <w:r>
        <w:rPr>
          <w:rFonts w:ascii="Arial" w:hAnsi="Arial"/>
          <w:i w:val="1"/>
          <w:iCs w:val="1"/>
          <w:kern w:val="2"/>
          <w:sz w:val="18"/>
          <w:szCs w:val="18"/>
          <w:rtl w:val="0"/>
          <w:lang w:val="nl-NL"/>
        </w:rPr>
        <w:t>last but not least</w:t>
      </w:r>
      <w:r>
        <w:rPr>
          <w:rFonts w:ascii="Arial" w:hAnsi="Arial"/>
          <w:kern w:val="2"/>
          <w:sz w:val="18"/>
          <w:szCs w:val="18"/>
          <w:rtl w:val="0"/>
          <w:lang w:val="nl-NL"/>
        </w:rPr>
        <w:t xml:space="preserve"> toezicht in de vorm </w:t>
      </w:r>
      <w:r>
        <w:rPr>
          <w:rFonts w:ascii="Arial" w:hAnsi="Arial"/>
          <w:kern w:val="2"/>
          <w:sz w:val="18"/>
          <w:szCs w:val="18"/>
          <w:rtl w:val="0"/>
          <w:lang w:val="nl-NL"/>
        </w:rPr>
        <w:t xml:space="preserve">van </w:t>
      </w:r>
      <w:r>
        <w:rPr>
          <w:rFonts w:ascii="Arial" w:hAnsi="Arial"/>
          <w:kern w:val="2"/>
          <w:sz w:val="18"/>
          <w:szCs w:val="18"/>
          <w:rtl w:val="0"/>
          <w:lang w:val="nl-NL"/>
        </w:rPr>
        <w:t>inspectie/observatie. De rode draad die door dit alles loopt</w:t>
      </w:r>
      <w:r>
        <w:rPr>
          <w:rFonts w:ascii="Arial" w:hAnsi="Arial"/>
          <w:kern w:val="2"/>
          <w:sz w:val="18"/>
          <w:szCs w:val="18"/>
          <w:rtl w:val="0"/>
          <w:lang w:val="nl-NL"/>
        </w:rPr>
        <w:t>,</w:t>
      </w:r>
      <w:r>
        <w:rPr>
          <w:rFonts w:ascii="Arial" w:hAnsi="Arial"/>
          <w:kern w:val="2"/>
          <w:sz w:val="18"/>
          <w:szCs w:val="18"/>
          <w:rtl w:val="0"/>
          <w:lang w:val="nl-NL"/>
        </w:rPr>
        <w:t xml:space="preserve"> is deskundigheid:</w:t>
      </w:r>
    </w:p>
    <w:p>
      <w:pPr>
        <w:pStyle w:val="footer"/>
        <w:numPr>
          <w:ilvl w:val="0"/>
          <w:numId w:val="4"/>
        </w:numPr>
        <w:bidi w:val="0"/>
        <w:spacing w:after="160" w:line="259" w:lineRule="auto"/>
        <w:ind w:right="0"/>
        <w:jc w:val="left"/>
        <w:rPr>
          <w:rFonts w:ascii="Arial" w:hAnsi="Arial"/>
          <w:kern w:val="2"/>
          <w:sz w:val="18"/>
          <w:szCs w:val="18"/>
          <w:rtl w:val="0"/>
          <w:lang w:val="nl-NL"/>
        </w:rPr>
      </w:pPr>
      <w:r>
        <w:rPr>
          <w:rFonts w:ascii="Arial" w:hAnsi="Arial"/>
          <w:kern w:val="2"/>
          <w:sz w:val="18"/>
          <w:szCs w:val="18"/>
          <w:rtl w:val="0"/>
          <w:lang w:val="nl-NL"/>
        </w:rPr>
        <w:t>van degene onder wiens toezicht de kamersteiger wordt opgebouwd;</w:t>
      </w:r>
    </w:p>
    <w:p>
      <w:pPr>
        <w:pStyle w:val="footer"/>
        <w:numPr>
          <w:ilvl w:val="0"/>
          <w:numId w:val="4"/>
        </w:numPr>
        <w:bidi w:val="0"/>
        <w:spacing w:after="160" w:line="259" w:lineRule="auto"/>
        <w:ind w:right="0"/>
        <w:jc w:val="left"/>
        <w:rPr>
          <w:rFonts w:ascii="Arial" w:hAnsi="Arial"/>
          <w:kern w:val="2"/>
          <w:sz w:val="18"/>
          <w:szCs w:val="18"/>
          <w:rtl w:val="0"/>
          <w:lang w:val="nl-NL"/>
        </w:rPr>
      </w:pPr>
      <w:r>
        <w:rPr>
          <w:rFonts w:ascii="Arial" w:hAnsi="Arial"/>
          <w:kern w:val="2"/>
          <w:sz w:val="18"/>
          <w:szCs w:val="18"/>
          <w:rtl w:val="0"/>
          <w:lang w:val="nl-NL"/>
        </w:rPr>
        <w:t>van werknemers die goed zijn ge</w:t>
      </w:r>
      <w:r>
        <w:rPr>
          <w:rFonts w:ascii="Arial" w:hAnsi="Arial" w:hint="default"/>
          <w:kern w:val="2"/>
          <w:sz w:val="18"/>
          <w:szCs w:val="18"/>
          <w:rtl w:val="0"/>
          <w:lang w:val="nl-NL"/>
        </w:rPr>
        <w:t>ï</w:t>
      </w:r>
      <w:r>
        <w:rPr>
          <w:rFonts w:ascii="Arial" w:hAnsi="Arial"/>
          <w:kern w:val="2"/>
          <w:sz w:val="18"/>
          <w:szCs w:val="18"/>
          <w:rtl w:val="0"/>
          <w:lang w:val="nl-NL"/>
        </w:rPr>
        <w:t>nstrueerd over het veilige gebruik ervan;</w:t>
      </w:r>
    </w:p>
    <w:p>
      <w:pPr>
        <w:pStyle w:val="footer"/>
        <w:numPr>
          <w:ilvl w:val="0"/>
          <w:numId w:val="4"/>
        </w:numPr>
        <w:bidi w:val="0"/>
        <w:spacing w:after="160" w:line="259" w:lineRule="auto"/>
        <w:ind w:right="0"/>
        <w:jc w:val="left"/>
        <w:rPr>
          <w:rFonts w:ascii="Arial" w:hAnsi="Arial"/>
          <w:kern w:val="2"/>
          <w:sz w:val="18"/>
          <w:szCs w:val="18"/>
          <w:rtl w:val="0"/>
          <w:lang w:val="nl-NL"/>
        </w:rPr>
      </w:pPr>
      <w:r>
        <w:rPr>
          <w:rFonts w:ascii="Arial" w:hAnsi="Arial"/>
          <w:kern w:val="2"/>
          <w:sz w:val="18"/>
          <w:szCs w:val="18"/>
          <w:rtl w:val="0"/>
          <w:lang w:val="nl-NL"/>
        </w:rPr>
        <w:t>van degene die is belast met het toezicht op de juiste toepassing ervan. Denk aan de periodieke inspectie waarvan de frequentie is afgestemd op de uit te voeren werkzaamheden en onder andere de frequentie in het gebruik van de kamersteiger.</w:t>
      </w:r>
    </w:p>
    <w:p>
      <w:pPr>
        <w:pStyle w:val="Normal.0"/>
        <w:spacing w:after="160" w:line="259" w:lineRule="auto"/>
        <w:rPr>
          <w:rFonts w:ascii="Arial" w:cs="Arial" w:hAnsi="Arial" w:eastAsia="Arial"/>
          <w:kern w:val="2"/>
          <w:sz w:val="18"/>
          <w:szCs w:val="18"/>
        </w:rPr>
      </w:pPr>
    </w:p>
    <w:p>
      <w:pPr>
        <w:pStyle w:val="Normal.0"/>
        <w:spacing w:after="160" w:line="259" w:lineRule="auto"/>
        <w:rPr>
          <w:rFonts w:ascii="Arial" w:cs="Arial" w:hAnsi="Arial" w:eastAsia="Arial"/>
          <w:kern w:val="2"/>
          <w:sz w:val="18"/>
          <w:szCs w:val="18"/>
        </w:rPr>
      </w:pPr>
    </w:p>
    <w:p>
      <w:pPr>
        <w:pStyle w:val="Normal.0"/>
        <w:spacing w:after="160" w:line="259" w:lineRule="auto"/>
        <w:rPr>
          <w:rFonts w:ascii="Arial" w:cs="Arial" w:hAnsi="Arial" w:eastAsia="Arial"/>
          <w:kern w:val="2"/>
          <w:sz w:val="18"/>
          <w:szCs w:val="18"/>
        </w:rPr>
      </w:pPr>
    </w:p>
    <w:p>
      <w:pPr>
        <w:pStyle w:val="Normal.0"/>
        <w:spacing w:after="160" w:line="259" w:lineRule="auto"/>
        <w:rPr>
          <w:rFonts w:ascii="Arial" w:cs="Arial" w:hAnsi="Arial" w:eastAsia="Arial"/>
          <w:kern w:val="2"/>
          <w:sz w:val="18"/>
          <w:szCs w:val="18"/>
        </w:rPr>
      </w:pPr>
    </w:p>
    <w:p>
      <w:pPr>
        <w:pStyle w:val="Normal.0"/>
        <w:spacing w:after="160" w:line="259" w:lineRule="auto"/>
        <w:rPr>
          <w:rFonts w:ascii="Arial" w:cs="Arial" w:hAnsi="Arial" w:eastAsia="Arial"/>
          <w:kern w:val="2"/>
          <w:sz w:val="18"/>
          <w:szCs w:val="18"/>
        </w:rPr>
      </w:pPr>
    </w:p>
    <w:p>
      <w:pPr>
        <w:pStyle w:val="Normal.0"/>
        <w:spacing w:after="160" w:line="259" w:lineRule="auto"/>
        <w:rPr>
          <w:rFonts w:ascii="Arial" w:cs="Arial" w:hAnsi="Arial" w:eastAsia="Arial"/>
          <w:kern w:val="2"/>
          <w:sz w:val="18"/>
          <w:szCs w:val="18"/>
        </w:rPr>
      </w:pPr>
    </w:p>
    <w:p>
      <w:pPr>
        <w:pStyle w:val="Normal.0"/>
        <w:spacing w:after="160" w:line="259" w:lineRule="auto"/>
        <w:rPr>
          <w:rFonts w:ascii="Arial" w:cs="Arial" w:hAnsi="Arial" w:eastAsia="Arial"/>
          <w:kern w:val="2"/>
          <w:sz w:val="18"/>
          <w:szCs w:val="18"/>
        </w:rPr>
      </w:pPr>
    </w:p>
    <w:p>
      <w:pPr>
        <w:pStyle w:val="Normal.0"/>
        <w:spacing w:after="0" w:line="259" w:lineRule="auto"/>
        <w:rPr>
          <w:rFonts w:ascii="Arial" w:cs="Arial" w:hAnsi="Arial" w:eastAsia="Arial"/>
          <w:kern w:val="2"/>
          <w:sz w:val="18"/>
          <w:szCs w:val="18"/>
        </w:rPr>
      </w:pPr>
      <w:r>
        <w:rPr>
          <w:rFonts w:ascii="Arial" w:hAnsi="Arial"/>
          <w:kern w:val="2"/>
          <w:sz w:val="18"/>
          <w:szCs w:val="18"/>
          <w:rtl w:val="0"/>
          <w:lang w:val="nl-NL"/>
        </w:rPr>
        <w:t>De beschreven omgevingsfactoren gaan over:</w:t>
      </w:r>
    </w:p>
    <w:p>
      <w:pPr>
        <w:pStyle w:val="Normal.0"/>
        <w:spacing w:after="0" w:line="259" w:lineRule="auto"/>
        <w:rPr>
          <w:rFonts w:ascii="Arial" w:cs="Arial" w:hAnsi="Arial" w:eastAsia="Arial"/>
          <w:kern w:val="2"/>
          <w:sz w:val="18"/>
          <w:szCs w:val="18"/>
        </w:rPr>
      </w:pPr>
    </w:p>
    <w:p>
      <w:pPr>
        <w:pStyle w:val="footer"/>
        <w:numPr>
          <w:ilvl w:val="0"/>
          <w:numId w:val="6"/>
        </w:numPr>
        <w:bidi w:val="0"/>
        <w:spacing w:after="160" w:line="259" w:lineRule="auto"/>
        <w:ind w:right="0"/>
        <w:jc w:val="left"/>
        <w:rPr>
          <w:rFonts w:ascii="Arial" w:hAnsi="Arial"/>
          <w:kern w:val="2"/>
          <w:sz w:val="18"/>
          <w:szCs w:val="18"/>
          <w:rtl w:val="0"/>
          <w:lang w:val="nl-NL"/>
        </w:rPr>
      </w:pPr>
      <w:r>
        <w:rPr>
          <w:rFonts w:ascii="Arial" w:hAnsi="Arial"/>
          <w:kern w:val="2"/>
          <w:sz w:val="18"/>
          <w:szCs w:val="18"/>
          <w:rtl w:val="0"/>
          <w:lang w:val="nl-NL"/>
        </w:rPr>
        <w:t>de voor een kamersteiger noodzakelijke ondergrond (draagkrachtig, vlak en horizontaal);</w:t>
      </w:r>
    </w:p>
    <w:p>
      <w:pPr>
        <w:pStyle w:val="footer"/>
        <w:numPr>
          <w:ilvl w:val="0"/>
          <w:numId w:val="6"/>
        </w:numPr>
        <w:bidi w:val="0"/>
        <w:spacing w:after="160" w:line="259" w:lineRule="auto"/>
        <w:ind w:right="0"/>
        <w:jc w:val="left"/>
        <w:rPr>
          <w:rFonts w:ascii="Arial" w:hAnsi="Arial"/>
          <w:kern w:val="2"/>
          <w:sz w:val="18"/>
          <w:szCs w:val="18"/>
          <w:rtl w:val="0"/>
          <w:lang w:val="nl-NL"/>
        </w:rPr>
      </w:pPr>
      <w:r>
        <w:rPr>
          <w:rFonts w:ascii="Arial" w:hAnsi="Arial"/>
          <w:kern w:val="2"/>
          <w:sz w:val="18"/>
          <w:szCs w:val="18"/>
          <w:rtl w:val="0"/>
          <w:lang w:val="nl-NL"/>
        </w:rPr>
        <w:t>mogelijke obstakels in gevels;</w:t>
      </w:r>
    </w:p>
    <w:p>
      <w:pPr>
        <w:pStyle w:val="footer"/>
        <w:numPr>
          <w:ilvl w:val="0"/>
          <w:numId w:val="6"/>
        </w:numPr>
        <w:bidi w:val="0"/>
        <w:spacing w:after="160" w:line="259" w:lineRule="auto"/>
        <w:ind w:right="0"/>
        <w:jc w:val="left"/>
        <w:rPr>
          <w:rFonts w:ascii="Arial" w:hAnsi="Arial"/>
          <w:kern w:val="2"/>
          <w:sz w:val="18"/>
          <w:szCs w:val="18"/>
          <w:rtl w:val="0"/>
          <w:lang w:val="nl-NL"/>
        </w:rPr>
      </w:pPr>
      <w:r>
        <w:rPr>
          <w:rFonts w:ascii="Arial" w:hAnsi="Arial"/>
          <w:kern w:val="2"/>
          <w:sz w:val="18"/>
          <w:szCs w:val="18"/>
          <w:rtl w:val="0"/>
          <w:lang w:val="nl-NL"/>
        </w:rPr>
        <w:t>bovengrondse elektrakabels;</w:t>
      </w:r>
    </w:p>
    <w:p>
      <w:pPr>
        <w:pStyle w:val="footer"/>
        <w:numPr>
          <w:ilvl w:val="0"/>
          <w:numId w:val="6"/>
        </w:numPr>
        <w:bidi w:val="0"/>
        <w:spacing w:after="160" w:line="259" w:lineRule="auto"/>
        <w:ind w:right="0"/>
        <w:jc w:val="left"/>
        <w:rPr>
          <w:rFonts w:ascii="Arial" w:hAnsi="Arial"/>
          <w:kern w:val="2"/>
          <w:sz w:val="18"/>
          <w:szCs w:val="18"/>
          <w:rtl w:val="0"/>
          <w:lang w:val="nl-NL"/>
        </w:rPr>
      </w:pPr>
      <w:r>
        <w:rPr>
          <w:rFonts w:ascii="Arial" w:hAnsi="Arial"/>
          <w:kern w:val="2"/>
          <w:sz w:val="18"/>
          <w:szCs w:val="18"/>
          <w:rtl w:val="0"/>
          <w:lang w:val="nl-NL"/>
        </w:rPr>
        <w:t>aanrijdgevaar;</w:t>
      </w:r>
    </w:p>
    <w:p>
      <w:pPr>
        <w:pStyle w:val="footer"/>
        <w:numPr>
          <w:ilvl w:val="0"/>
          <w:numId w:val="6"/>
        </w:numPr>
        <w:bidi w:val="0"/>
        <w:spacing w:after="160" w:line="259" w:lineRule="auto"/>
        <w:ind w:right="0"/>
        <w:jc w:val="left"/>
        <w:rPr>
          <w:rFonts w:ascii="Arial" w:hAnsi="Arial"/>
          <w:kern w:val="2"/>
          <w:sz w:val="18"/>
          <w:szCs w:val="18"/>
          <w:rtl w:val="0"/>
          <w:lang w:val="nl-NL"/>
        </w:rPr>
      </w:pPr>
      <w:r>
        <w:rPr>
          <w:rFonts w:ascii="Arial" w:hAnsi="Arial"/>
          <w:kern w:val="2"/>
          <w:sz w:val="18"/>
          <w:szCs w:val="18"/>
          <w:rtl w:val="0"/>
          <w:lang w:val="nl-NL"/>
        </w:rPr>
        <w:t>de kamersteiger als klimobject voor kinderen.</w:t>
      </w:r>
    </w:p>
    <w:p>
      <w:pPr>
        <w:pStyle w:val="Normal.0"/>
        <w:spacing w:after="160" w:line="259" w:lineRule="auto"/>
      </w:pPr>
      <w:r>
        <w:rPr>
          <w:rFonts w:ascii="Arial Unicode MS" w:cs="Arial Unicode MS" w:hAnsi="Arial Unicode MS" w:eastAsia="Arial Unicode MS"/>
          <w:b w:val="0"/>
          <w:bCs w:val="0"/>
          <w:i w:val="0"/>
          <w:iCs w:val="0"/>
          <w:kern w:val="2"/>
          <w:sz w:val="18"/>
          <w:szCs w:val="18"/>
        </w:rPr>
        <w:br w:type="page"/>
      </w:r>
    </w:p>
    <w:p>
      <w:pPr>
        <w:pStyle w:val="Normal.0"/>
        <w:spacing w:after="160" w:line="259" w:lineRule="auto"/>
        <w:rPr>
          <w:rFonts w:ascii="Arial" w:cs="Arial" w:hAnsi="Arial" w:eastAsia="Arial"/>
          <w:b w:val="1"/>
          <w:bCs w:val="1"/>
          <w:kern w:val="2"/>
          <w:sz w:val="18"/>
          <w:szCs w:val="18"/>
        </w:rPr>
      </w:pPr>
      <w:r>
        <w:rPr>
          <w:rFonts w:ascii="Arial" w:hAnsi="Arial"/>
          <w:b w:val="1"/>
          <w:bCs w:val="1"/>
          <w:kern w:val="2"/>
          <w:sz w:val="18"/>
          <w:szCs w:val="18"/>
          <w:rtl w:val="0"/>
          <w:lang w:val="nl-NL"/>
        </w:rPr>
        <w:t>Vuistregels voor veilig opbouwen zijn:</w:t>
      </w:r>
    </w:p>
    <w:p>
      <w:pPr>
        <w:pStyle w:val="footer"/>
        <w:numPr>
          <w:ilvl w:val="0"/>
          <w:numId w:val="8"/>
        </w:numPr>
        <w:bidi w:val="0"/>
        <w:spacing w:after="160" w:line="259" w:lineRule="auto"/>
        <w:ind w:right="0"/>
        <w:jc w:val="left"/>
        <w:rPr>
          <w:rFonts w:ascii="Arial" w:hAnsi="Arial"/>
          <w:kern w:val="2"/>
          <w:sz w:val="18"/>
          <w:szCs w:val="18"/>
          <w:rtl w:val="0"/>
          <w:lang w:val="nl-NL"/>
        </w:rPr>
      </w:pPr>
      <w:r>
        <w:rPr>
          <w:rFonts w:ascii="Arial" w:hAnsi="Arial"/>
          <w:kern w:val="2"/>
          <w:sz w:val="18"/>
          <w:szCs w:val="18"/>
          <w:rtl w:val="0"/>
          <w:lang w:val="nl-NL"/>
        </w:rPr>
        <w:t xml:space="preserve">gebruik van originele onderdelen van </w:t>
      </w:r>
      <w:r>
        <w:rPr>
          <w:rFonts w:ascii="Arial" w:hAnsi="Arial" w:hint="default"/>
          <w:kern w:val="2"/>
          <w:sz w:val="18"/>
          <w:szCs w:val="18"/>
          <w:rtl w:val="0"/>
          <w:lang w:val="nl-NL"/>
        </w:rPr>
        <w:t>éé</w:t>
      </w:r>
      <w:r>
        <w:rPr>
          <w:rFonts w:ascii="Arial" w:hAnsi="Arial"/>
          <w:kern w:val="2"/>
          <w:sz w:val="18"/>
          <w:szCs w:val="18"/>
          <w:rtl w:val="0"/>
          <w:lang w:val="nl-NL"/>
        </w:rPr>
        <w:t>n fabrikant;</w:t>
      </w:r>
    </w:p>
    <w:p>
      <w:pPr>
        <w:pStyle w:val="footer"/>
        <w:numPr>
          <w:ilvl w:val="0"/>
          <w:numId w:val="8"/>
        </w:numPr>
        <w:bidi w:val="0"/>
        <w:spacing w:after="160" w:line="259" w:lineRule="auto"/>
        <w:ind w:right="0"/>
        <w:jc w:val="left"/>
        <w:rPr>
          <w:rFonts w:ascii="Arial" w:hAnsi="Arial"/>
          <w:kern w:val="2"/>
          <w:sz w:val="18"/>
          <w:szCs w:val="18"/>
          <w:rtl w:val="0"/>
          <w:lang w:val="nl-NL"/>
        </w:rPr>
      </w:pPr>
      <w:r>
        <w:rPr>
          <w:rFonts w:ascii="Arial" w:hAnsi="Arial"/>
          <w:kern w:val="2"/>
          <w:sz w:val="18"/>
          <w:szCs w:val="18"/>
          <w:rtl w:val="0"/>
          <w:lang w:val="nl-NL"/>
        </w:rPr>
        <w:t>horizontale liggers aan de staanders van het onderste opbouwframe bevestigen;</w:t>
      </w:r>
    </w:p>
    <w:p>
      <w:pPr>
        <w:pStyle w:val="footer"/>
        <w:numPr>
          <w:ilvl w:val="0"/>
          <w:numId w:val="8"/>
        </w:numPr>
        <w:bidi w:val="0"/>
        <w:spacing w:after="160" w:line="259" w:lineRule="auto"/>
        <w:ind w:right="0"/>
        <w:jc w:val="left"/>
        <w:rPr>
          <w:rFonts w:ascii="Arial" w:hAnsi="Arial"/>
          <w:kern w:val="2"/>
          <w:sz w:val="18"/>
          <w:szCs w:val="18"/>
          <w:rtl w:val="0"/>
          <w:lang w:val="nl-NL"/>
        </w:rPr>
      </w:pPr>
      <w:r>
        <w:rPr>
          <w:rFonts w:ascii="Arial" w:hAnsi="Arial"/>
          <w:kern w:val="2"/>
          <w:sz w:val="18"/>
          <w:szCs w:val="18"/>
          <w:rtl w:val="0"/>
          <w:lang w:val="nl-NL"/>
        </w:rPr>
        <w:t>wielstaanders minimaal opdraaien;</w:t>
      </w:r>
    </w:p>
    <w:p>
      <w:pPr>
        <w:pStyle w:val="footer"/>
        <w:numPr>
          <w:ilvl w:val="0"/>
          <w:numId w:val="8"/>
        </w:numPr>
        <w:bidi w:val="0"/>
        <w:spacing w:after="160" w:line="259" w:lineRule="auto"/>
        <w:ind w:right="0"/>
        <w:jc w:val="left"/>
        <w:rPr>
          <w:rFonts w:ascii="Arial" w:hAnsi="Arial"/>
          <w:kern w:val="2"/>
          <w:sz w:val="18"/>
          <w:szCs w:val="18"/>
          <w:rtl w:val="0"/>
          <w:lang w:val="nl-NL"/>
        </w:rPr>
      </w:pPr>
      <w:r>
        <w:rPr>
          <w:rFonts w:ascii="Arial" w:hAnsi="Arial"/>
          <w:kern w:val="2"/>
          <w:sz w:val="18"/>
          <w:szCs w:val="18"/>
          <w:rtl w:val="0"/>
          <w:lang w:val="nl-NL"/>
        </w:rPr>
        <w:t>stabilisatoren monteren vanaf 2 meter vloerhoogte;</w:t>
      </w:r>
    </w:p>
    <w:p>
      <w:pPr>
        <w:pStyle w:val="footer"/>
        <w:numPr>
          <w:ilvl w:val="0"/>
          <w:numId w:val="8"/>
        </w:numPr>
        <w:bidi w:val="0"/>
        <w:spacing w:after="160" w:line="259" w:lineRule="auto"/>
        <w:ind w:right="0"/>
        <w:jc w:val="left"/>
        <w:rPr>
          <w:rFonts w:ascii="Arial" w:hAnsi="Arial"/>
          <w:kern w:val="2"/>
          <w:sz w:val="18"/>
          <w:szCs w:val="18"/>
          <w:rtl w:val="0"/>
          <w:lang w:val="nl-NL"/>
        </w:rPr>
      </w:pPr>
      <w:r>
        <w:rPr>
          <w:rFonts w:ascii="Arial" w:hAnsi="Arial"/>
          <w:kern w:val="2"/>
          <w:sz w:val="18"/>
          <w:szCs w:val="18"/>
          <w:rtl w:val="0"/>
          <w:lang w:val="nl-NL"/>
        </w:rPr>
        <w:t>platforms tijdens montage op de halve hoogte van de opbouwframes bevestigen;</w:t>
      </w:r>
    </w:p>
    <w:p>
      <w:pPr>
        <w:pStyle w:val="footer"/>
        <w:numPr>
          <w:ilvl w:val="0"/>
          <w:numId w:val="8"/>
        </w:numPr>
        <w:bidi w:val="0"/>
        <w:spacing w:after="160" w:line="259" w:lineRule="auto"/>
        <w:ind w:right="0"/>
        <w:jc w:val="left"/>
        <w:rPr>
          <w:rFonts w:ascii="Arial" w:hAnsi="Arial"/>
          <w:kern w:val="2"/>
          <w:sz w:val="18"/>
          <w:szCs w:val="18"/>
          <w:rtl w:val="0"/>
          <w:lang w:val="nl-NL"/>
        </w:rPr>
      </w:pPr>
      <w:r>
        <w:rPr>
          <w:rFonts w:ascii="Arial" w:hAnsi="Arial"/>
          <w:kern w:val="2"/>
          <w:sz w:val="18"/>
          <w:szCs w:val="18"/>
          <w:rtl w:val="0"/>
          <w:lang w:val="nl-NL"/>
        </w:rPr>
        <w:t>doorklimluiken naar de buitenzijde van de steiger laten opendraaien;</w:t>
      </w:r>
    </w:p>
    <w:p>
      <w:pPr>
        <w:pStyle w:val="footer"/>
        <w:numPr>
          <w:ilvl w:val="0"/>
          <w:numId w:val="8"/>
        </w:numPr>
        <w:bidi w:val="0"/>
        <w:spacing w:after="160" w:line="259" w:lineRule="auto"/>
        <w:ind w:right="0"/>
        <w:jc w:val="left"/>
        <w:rPr>
          <w:rFonts w:ascii="Arial" w:hAnsi="Arial"/>
          <w:kern w:val="2"/>
          <w:sz w:val="18"/>
          <w:szCs w:val="18"/>
          <w:rtl w:val="0"/>
          <w:lang w:val="nl-NL"/>
        </w:rPr>
      </w:pPr>
      <w:r>
        <w:rPr>
          <w:rFonts w:ascii="Arial" w:hAnsi="Arial"/>
          <w:kern w:val="2"/>
          <w:sz w:val="18"/>
          <w:szCs w:val="18"/>
          <w:rtl w:val="0"/>
          <w:lang w:val="nl-NL"/>
        </w:rPr>
        <w:t>opstellingscontrole aan de hand van een controlelijst en de kamersteiger desgewenst voorzien van steigerkaart.</w:t>
      </w:r>
    </w:p>
    <w:p>
      <w:pPr>
        <w:pStyle w:val="Normal.0"/>
        <w:spacing w:after="160" w:line="259" w:lineRule="auto"/>
        <w:rPr>
          <w:rFonts w:ascii="Arial" w:cs="Arial" w:hAnsi="Arial" w:eastAsia="Arial"/>
          <w:kern w:val="2"/>
          <w:sz w:val="18"/>
          <w:szCs w:val="18"/>
        </w:rPr>
      </w:pPr>
    </w:p>
    <w:p>
      <w:pPr>
        <w:pStyle w:val="Normal.0"/>
        <w:spacing w:after="160" w:line="259" w:lineRule="auto"/>
        <w:rPr>
          <w:rFonts w:ascii="Arial" w:cs="Arial" w:hAnsi="Arial" w:eastAsia="Arial"/>
          <w:kern w:val="2"/>
          <w:sz w:val="18"/>
          <w:szCs w:val="18"/>
        </w:rPr>
      </w:pPr>
      <w:r>
        <w:rPr>
          <w:rFonts w:ascii="Arial" w:hAnsi="Arial"/>
          <w:kern w:val="2"/>
          <w:sz w:val="18"/>
          <w:szCs w:val="18"/>
          <w:rtl w:val="0"/>
          <w:lang w:val="nl-NL"/>
        </w:rPr>
        <w:t>De stabiliteit van een kamersteiger is vooral afhankelijk van de hoogte van de werkvloer en de afmetingen van de basis. Deze laatste kunnen worden vergroot door stabilisatoren. Het aanbrengen van ballast is ook een mogelijkheid.</w:t>
      </w:r>
    </w:p>
    <w:p>
      <w:pPr>
        <w:pStyle w:val="Normal.0"/>
        <w:spacing w:after="160" w:line="259" w:lineRule="auto"/>
        <w:rPr>
          <w:rFonts w:ascii="Arial" w:cs="Arial" w:hAnsi="Arial" w:eastAsia="Arial"/>
          <w:kern w:val="2"/>
          <w:sz w:val="18"/>
          <w:szCs w:val="18"/>
        </w:rPr>
      </w:pPr>
      <w:r>
        <w:rPr>
          <w:rFonts w:ascii="Arial" w:hAnsi="Arial"/>
          <w:kern w:val="2"/>
          <w:sz w:val="18"/>
          <w:szCs w:val="18"/>
          <w:rtl w:val="0"/>
          <w:lang w:val="nl-NL"/>
        </w:rPr>
        <w:t>Ook als de werkhoogte minder dan 2,50 meter is, kan leuningwerk rondom de werkvloer nodig zijn, bijvoorbeeld als er op een vloerveld met open gevels en sparingen of vides wordt gewerkt, of als er gevaar bestaat te vallen op uitstekende delen en dergelijke.</w:t>
      </w:r>
    </w:p>
    <w:p>
      <w:pPr>
        <w:pStyle w:val="Normal.0"/>
        <w:spacing w:after="160" w:line="259" w:lineRule="auto"/>
        <w:rPr>
          <w:rFonts w:ascii="Arial" w:cs="Arial" w:hAnsi="Arial" w:eastAsia="Arial"/>
          <w:kern w:val="2"/>
          <w:sz w:val="18"/>
          <w:szCs w:val="18"/>
        </w:rPr>
      </w:pPr>
    </w:p>
    <w:p>
      <w:pPr>
        <w:pStyle w:val="Normal.0"/>
        <w:spacing w:after="160" w:line="259" w:lineRule="auto"/>
        <w:rPr>
          <w:rFonts w:ascii="Arial" w:cs="Arial" w:hAnsi="Arial" w:eastAsia="Arial"/>
          <w:kern w:val="2"/>
          <w:sz w:val="18"/>
          <w:szCs w:val="18"/>
        </w:rPr>
      </w:pPr>
      <w:r>
        <w:rPr>
          <w:kern w:val="2"/>
        </w:rPr>
        <w:drawing xmlns:a="http://schemas.openxmlformats.org/drawingml/2006/main">
          <wp:inline distT="0" distB="0" distL="0" distR="0">
            <wp:extent cx="1651820" cy="2456953"/>
            <wp:effectExtent l="0" t="0" r="0" b="0"/>
            <wp:docPr id="1073741827" name="officeArt object" descr="Afbeelding 4"/>
            <wp:cNvGraphicFramePr/>
            <a:graphic xmlns:a="http://schemas.openxmlformats.org/drawingml/2006/main">
              <a:graphicData uri="http://schemas.openxmlformats.org/drawingml/2006/picture">
                <pic:pic xmlns:pic="http://schemas.openxmlformats.org/drawingml/2006/picture">
                  <pic:nvPicPr>
                    <pic:cNvPr id="1073741827" name="Afbeelding 4" descr="Afbeelding 4"/>
                    <pic:cNvPicPr>
                      <a:picLocks noChangeAspect="1"/>
                    </pic:cNvPicPr>
                  </pic:nvPicPr>
                  <pic:blipFill>
                    <a:blip r:embed="rId5">
                      <a:extLst/>
                    </a:blip>
                    <a:stretch>
                      <a:fillRect/>
                    </a:stretch>
                  </pic:blipFill>
                  <pic:spPr>
                    <a:xfrm>
                      <a:off x="0" y="0"/>
                      <a:ext cx="1651820" cy="2456953"/>
                    </a:xfrm>
                    <a:prstGeom prst="rect">
                      <a:avLst/>
                    </a:prstGeom>
                    <a:ln w="12700" cap="flat">
                      <a:noFill/>
                      <a:miter lim="400000"/>
                    </a:ln>
                    <a:effectLst/>
                  </pic:spPr>
                </pic:pic>
              </a:graphicData>
            </a:graphic>
          </wp:inline>
        </w:drawing>
      </w:r>
      <w:r>
        <w:rPr>
          <w:rFonts w:ascii="Arial" w:cs="Arial" w:hAnsi="Arial" w:eastAsia="Arial"/>
          <w:kern w:val="2"/>
          <w:sz w:val="18"/>
          <w:szCs w:val="18"/>
        </w:rPr>
        <w:tab/>
        <w:tab/>
      </w:r>
      <w:r>
        <w:rPr>
          <w:kern w:val="2"/>
        </w:rPr>
        <w:drawing xmlns:a="http://schemas.openxmlformats.org/drawingml/2006/main">
          <wp:inline distT="0" distB="0" distL="0" distR="0">
            <wp:extent cx="3196662" cy="2449996"/>
            <wp:effectExtent l="0" t="0" r="0" b="0"/>
            <wp:docPr id="1073741828" name="officeArt object" descr="Afbeelding 5"/>
            <wp:cNvGraphicFramePr/>
            <a:graphic xmlns:a="http://schemas.openxmlformats.org/drawingml/2006/main">
              <a:graphicData uri="http://schemas.openxmlformats.org/drawingml/2006/picture">
                <pic:pic xmlns:pic="http://schemas.openxmlformats.org/drawingml/2006/picture">
                  <pic:nvPicPr>
                    <pic:cNvPr id="1073741828" name="Afbeelding 5" descr="Afbeelding 5"/>
                    <pic:cNvPicPr>
                      <a:picLocks noChangeAspect="1"/>
                    </pic:cNvPicPr>
                  </pic:nvPicPr>
                  <pic:blipFill>
                    <a:blip r:embed="rId6">
                      <a:extLst/>
                    </a:blip>
                    <a:stretch>
                      <a:fillRect/>
                    </a:stretch>
                  </pic:blipFill>
                  <pic:spPr>
                    <a:xfrm>
                      <a:off x="0" y="0"/>
                      <a:ext cx="3196662" cy="2449996"/>
                    </a:xfrm>
                    <a:prstGeom prst="rect">
                      <a:avLst/>
                    </a:prstGeom>
                    <a:ln w="12700" cap="flat">
                      <a:noFill/>
                      <a:miter lim="400000"/>
                    </a:ln>
                    <a:effectLst/>
                  </pic:spPr>
                </pic:pic>
              </a:graphicData>
            </a:graphic>
          </wp:inline>
        </w:drawing>
      </w:r>
    </w:p>
    <w:p>
      <w:pPr>
        <w:pStyle w:val="Normal.0"/>
        <w:spacing w:after="160" w:line="259" w:lineRule="auto"/>
      </w:pPr>
      <w:r>
        <w:rPr>
          <w:rFonts w:ascii="Arial" w:hAnsi="Arial"/>
          <w:kern w:val="2"/>
          <w:sz w:val="18"/>
          <w:szCs w:val="18"/>
          <w:rtl w:val="0"/>
          <w:lang w:val="nl-NL"/>
        </w:rPr>
        <w:t>Steigervoetplaat of spindel</w:t>
        <w:tab/>
        <w:tab/>
        <w:tab/>
        <w:t>Stand van de wielen</w:t>
      </w:r>
    </w:p>
    <w:sectPr>
      <w:headerReference w:type="default" r:id="rId7"/>
      <w:footerReference w:type="default" r:id="rId8"/>
      <w:pgSz w:w="11900" w:h="16840" w:orient="portrait"/>
      <w:pgMar w:top="567" w:right="849" w:bottom="426" w:left="1440" w:header="612"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rPr>
        <w:sz w:val="20"/>
        <w:szCs w:val="20"/>
      </w:rPr>
    </w:pPr>
  </w:p>
  <w:p>
    <w:pPr>
      <w:pStyle w:val="footer"/>
    </w:pPr>
    <w:r>
      <w:rPr>
        <w:sz w:val="20"/>
        <w:szCs w:val="20"/>
        <w:rtl w:val="0"/>
        <w:lang w:val="nl-NL"/>
      </w:rPr>
      <w:t>www.arbeidsveiligheid.net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inline distT="0" distB="0" distL="0" distR="0">
          <wp:extent cx="925295" cy="322580"/>
          <wp:effectExtent l="0" t="0" r="0" b="0"/>
          <wp:docPr id="1073741825" name="officeArt object" descr="Afbeelding 3"/>
          <wp:cNvGraphicFramePr/>
          <a:graphic xmlns:a="http://schemas.openxmlformats.org/drawingml/2006/main">
            <a:graphicData uri="http://schemas.openxmlformats.org/drawingml/2006/picture">
              <pic:pic xmlns:pic="http://schemas.openxmlformats.org/drawingml/2006/picture">
                <pic:nvPicPr>
                  <pic:cNvPr id="1073741825" name="Afbeelding 3" descr="Afbeelding 3"/>
                  <pic:cNvPicPr>
                    <a:picLocks noChangeAspect="1"/>
                  </pic:cNvPicPr>
                </pic:nvPicPr>
                <pic:blipFill>
                  <a:blip r:embed="rId1">
                    <a:extLst/>
                  </a:blip>
                  <a:stretch>
                    <a:fillRect/>
                  </a:stretch>
                </pic:blipFill>
                <pic:spPr>
                  <a:xfrm>
                    <a:off x="0" y="0"/>
                    <a:ext cx="925295" cy="32258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tabs>
          <w:tab w:val="clear" w:pos="4536"/>
          <w:tab w:val="clear" w:pos="90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4536"/>
          <w:tab w:val="clear" w:pos="90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lear" w:pos="4536"/>
          <w:tab w:val="clear" w:pos="907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4536"/>
          <w:tab w:val="clear" w:pos="90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4536"/>
          <w:tab w:val="clear" w:pos="90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clear" w:pos="4536"/>
          <w:tab w:val="clear" w:pos="907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4536"/>
          <w:tab w:val="clear" w:pos="90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lear" w:pos="4536"/>
          <w:tab w:val="clear" w:pos="90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clear" w:pos="4536"/>
          <w:tab w:val="clear" w:pos="907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lowerLetter"/>
      <w:suff w:val="tab"/>
      <w:lvlText w:val="%1."/>
      <w:lvlJc w:val="left"/>
      <w:pPr>
        <w:tabs>
          <w:tab w:val="clear" w:pos="4536"/>
          <w:tab w:val="clear" w:pos="90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4536"/>
          <w:tab w:val="clear" w:pos="90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lear" w:pos="4536"/>
          <w:tab w:val="clear" w:pos="907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4536"/>
          <w:tab w:val="clear" w:pos="90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4536"/>
          <w:tab w:val="clear" w:pos="90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clear" w:pos="4536"/>
          <w:tab w:val="clear" w:pos="907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4536"/>
          <w:tab w:val="clear" w:pos="90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lear" w:pos="4536"/>
          <w:tab w:val="clear" w:pos="90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clear" w:pos="4536"/>
          <w:tab w:val="clear" w:pos="907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Geïmporteerde stijl 3"/>
  </w:abstractNum>
  <w:abstractNum w:abstractNumId="5">
    <w:multiLevelType w:val="hybridMultilevel"/>
    <w:styleLink w:val="Geïmporteerde stijl 3"/>
    <w:lvl w:ilvl="0">
      <w:start w:val="1"/>
      <w:numFmt w:val="lowerLetter"/>
      <w:suff w:val="tab"/>
      <w:lvlText w:val="%1."/>
      <w:lvlJc w:val="left"/>
      <w:pPr>
        <w:tabs>
          <w:tab w:val="clear" w:pos="4536"/>
          <w:tab w:val="clear" w:pos="90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4536"/>
          <w:tab w:val="clear" w:pos="90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lear" w:pos="4536"/>
          <w:tab w:val="clear" w:pos="907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4536"/>
          <w:tab w:val="clear" w:pos="90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4536"/>
          <w:tab w:val="clear" w:pos="90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clear" w:pos="4536"/>
          <w:tab w:val="clear" w:pos="907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4536"/>
          <w:tab w:val="clear" w:pos="90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lear" w:pos="4536"/>
          <w:tab w:val="clear" w:pos="90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clear" w:pos="4536"/>
          <w:tab w:val="clear" w:pos="907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Geïmporteerde stijl 4"/>
  </w:abstractNum>
  <w:abstractNum w:abstractNumId="7">
    <w:multiLevelType w:val="hybridMultilevel"/>
    <w:styleLink w:val="Geïmporteerde stijl 4"/>
    <w:lvl w:ilvl="0">
      <w:start w:val="1"/>
      <w:numFmt w:val="lowerLetter"/>
      <w:suff w:val="tab"/>
      <w:lvlText w:val="%1."/>
      <w:lvlJc w:val="left"/>
      <w:pPr>
        <w:tabs>
          <w:tab w:val="clear" w:pos="4536"/>
          <w:tab w:val="clear" w:pos="90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4536"/>
          <w:tab w:val="clear" w:pos="90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lear" w:pos="4536"/>
          <w:tab w:val="clear" w:pos="907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4536"/>
          <w:tab w:val="clear" w:pos="90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4536"/>
          <w:tab w:val="clear" w:pos="90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clear" w:pos="4536"/>
          <w:tab w:val="clear" w:pos="907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4536"/>
          <w:tab w:val="clear" w:pos="90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lear" w:pos="4536"/>
          <w:tab w:val="clear" w:pos="90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clear" w:pos="4536"/>
          <w:tab w:val="clear" w:pos="907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 w:type="numbering" w:styleId="Geïmporteerde stijl 1">
    <w:name w:val="Geïmporteerde stijl 1"/>
    <w:pPr>
      <w:numPr>
        <w:numId w:val="1"/>
      </w:numPr>
    </w:pPr>
  </w:style>
  <w:style w:type="numbering" w:styleId="Geïmporteerde stijl 2">
    <w:name w:val="Geïmporteerde stijl 2"/>
    <w:pPr>
      <w:numPr>
        <w:numId w:val="3"/>
      </w:numPr>
    </w:pPr>
  </w:style>
  <w:style w:type="numbering" w:styleId="Geïmporteerde stijl 3">
    <w:name w:val="Geïmporteerde stijl 3"/>
    <w:pPr>
      <w:numPr>
        <w:numId w:val="5"/>
      </w:numPr>
    </w:pPr>
  </w:style>
  <w:style w:type="numbering" w:styleId="Geïmporteerde stijl 4">
    <w:name w:val="Geïmporteerde stijl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